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E69C17" w14:textId="59A861E8" w:rsidR="00C94945" w:rsidRPr="00C94945" w:rsidRDefault="00C94945" w:rsidP="00C45BD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94945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pl-PL"/>
          <w14:ligatures w14:val="none"/>
        </w:rPr>
        <w:drawing>
          <wp:inline distT="0" distB="0" distL="0" distR="0" wp14:anchorId="5506C4F8" wp14:editId="1611C86C">
            <wp:extent cx="2533650" cy="1330297"/>
            <wp:effectExtent l="0" t="0" r="0" b="3810"/>
            <wp:docPr id="3" name="Obraz 4" descr="Obraz zawierający tekst, Czcionka, logo, Grafi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4" descr="Obraz zawierający tekst, Czcionka, logo, Grafika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291" cy="1337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 w:type="textWrapping" w:clear="all"/>
      </w:r>
    </w:p>
    <w:p w14:paraId="02005480" w14:textId="58788A17" w:rsidR="00C94945" w:rsidRPr="00C94945" w:rsidRDefault="00C94945" w:rsidP="00C94945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Od września 2025 roku realizowany jest projekt EMBRACE</w:t>
      </w:r>
      <w:r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: </w:t>
      </w:r>
      <w:proofErr w:type="spellStart"/>
      <w:r w:rsidRPr="00C94945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Empowering</w:t>
      </w:r>
      <w:proofErr w:type="spellEnd"/>
      <w:r w:rsidRPr="00C94945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 Business </w:t>
      </w:r>
      <w:proofErr w:type="spellStart"/>
      <w:r w:rsidRPr="00C94945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Communities</w:t>
      </w:r>
      <w:proofErr w:type="spellEnd"/>
      <w:r w:rsidRPr="00C94945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 to </w:t>
      </w:r>
      <w:proofErr w:type="spellStart"/>
      <w:r w:rsidRPr="00C94945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Prevent</w:t>
      </w:r>
      <w:proofErr w:type="spellEnd"/>
      <w:r w:rsidRPr="00C94945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C94945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Labour</w:t>
      </w:r>
      <w:proofErr w:type="spellEnd"/>
      <w:r w:rsidRPr="00C94945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C94945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Trafficking</w:t>
      </w:r>
      <w:proofErr w:type="spellEnd"/>
      <w:r w:rsidRPr="00C9494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,</w:t>
      </w:r>
      <w:r w:rsidR="0011423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 którym jesteśmy jednym z dwóch partnerów z Polski. Drugim jest Polski Instytut Praw człowieka i Biznesu. </w:t>
      </w:r>
    </w:p>
    <w:p w14:paraId="1CC3FC03" w14:textId="44AED2C5" w:rsidR="00C94945" w:rsidRPr="00C94945" w:rsidRDefault="00C94945" w:rsidP="00C94945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C9494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Celem projektu jest zapobieganie handlowi ludźmi do pracy przymusowej poprzez wzmacnianie odpowiedzialnych praktyk biznesowych oraz </w:t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tworzenie</w:t>
      </w:r>
      <w:r w:rsidRPr="00C9494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skutecznych narzędzi reagowania. Działania </w:t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projektu maj</w:t>
      </w:r>
      <w:r w:rsidR="0011423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ą</w:t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skupić się</w:t>
      </w:r>
      <w:r w:rsidRPr="00C9494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na branżach wysokiego ryzyka </w:t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oraz zaangażować</w:t>
      </w:r>
      <w:r w:rsidRPr="00C9494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przedstawicieli biznesu, administracji publicznej, organizacji wspierających migrantów, a także instytucje kontrolujące i organizacje społeczne.</w:t>
      </w:r>
      <w:bookmarkStart w:id="0" w:name="_GoBack"/>
      <w:bookmarkEnd w:id="0"/>
    </w:p>
    <w:p w14:paraId="1BF61B12" w14:textId="77777777" w:rsidR="00C45BDE" w:rsidRDefault="00C94945" w:rsidP="00C94945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C9494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 ramach projektu powsta</w:t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ć mają: </w:t>
      </w:r>
    </w:p>
    <w:p w14:paraId="49B49176" w14:textId="2DAA83F7" w:rsidR="001B43EF" w:rsidRPr="00D6379A" w:rsidRDefault="00C94945" w:rsidP="00C45BDE">
      <w:pPr>
        <w:spacing w:before="100" w:beforeAutospacing="1" w:after="100" w:afterAutospacing="1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C94945">
        <w:rPr>
          <w:rFonts w:ascii="Segoe UI Emoji" w:eastAsia="Times New Roman" w:hAnsi="Segoe UI Emoji" w:cs="Segoe UI Emoji"/>
          <w:kern w:val="0"/>
          <w:sz w:val="24"/>
          <w:szCs w:val="24"/>
          <w:lang w:eastAsia="pl-PL"/>
          <w14:ligatures w14:val="none"/>
        </w:rPr>
        <w:t>🔹</w:t>
      </w:r>
      <w:r w:rsidRPr="00C94945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Standardowe </w:t>
      </w:r>
      <w:r w:rsidR="00E00B4E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p</w:t>
      </w:r>
      <w:r w:rsidRPr="00C94945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rocedury </w:t>
      </w:r>
      <w:r w:rsidR="00E00B4E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o</w:t>
      </w:r>
      <w:r w:rsidRPr="00C94945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peracyjne (</w:t>
      </w:r>
      <w:proofErr w:type="spellStart"/>
      <w:r w:rsidRPr="00C94945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SOPs</w:t>
      </w:r>
      <w:proofErr w:type="spellEnd"/>
      <w:r w:rsidRPr="00C94945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)</w:t>
      </w:r>
      <w:r w:rsidRPr="00C9494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wspierające firmy w identyfikacji i reagowaniu na przypadki pracy przymusowej,</w:t>
      </w:r>
      <w:r w:rsidRPr="00C9494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C94945">
        <w:rPr>
          <w:rFonts w:ascii="Segoe UI Emoji" w:eastAsia="Times New Roman" w:hAnsi="Segoe UI Emoji" w:cs="Segoe UI Emoji"/>
          <w:kern w:val="0"/>
          <w:sz w:val="24"/>
          <w:szCs w:val="24"/>
          <w:lang w:eastAsia="pl-PL"/>
          <w14:ligatures w14:val="none"/>
        </w:rPr>
        <w:t>🔹</w:t>
      </w:r>
      <w:r w:rsidRPr="00C94945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Platforma </w:t>
      </w:r>
      <w:r w:rsidR="00E00B4E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online do z</w:t>
      </w:r>
      <w:r w:rsidRPr="00C94945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głaszania </w:t>
      </w:r>
      <w:r w:rsidR="00E00B4E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n</w:t>
      </w:r>
      <w:r w:rsidRPr="00C94945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adużyć</w:t>
      </w:r>
      <w:r w:rsidR="00E00B4E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,</w:t>
      </w:r>
      <w:r w:rsidRPr="00C9494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C94945">
        <w:rPr>
          <w:rFonts w:ascii="Segoe UI Emoji" w:eastAsia="Times New Roman" w:hAnsi="Segoe UI Emoji" w:cs="Segoe UI Emoji"/>
          <w:kern w:val="0"/>
          <w:sz w:val="24"/>
          <w:szCs w:val="24"/>
          <w:lang w:eastAsia="pl-PL"/>
          <w14:ligatures w14:val="none"/>
        </w:rPr>
        <w:t>🔹</w:t>
      </w:r>
      <w:r w:rsidRPr="00C94945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Szkolenia online</w:t>
      </w:r>
      <w:r w:rsidRPr="00C9494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dla przedsiębiorstw, inspektorów pracy i organizacji społeczeństwa obywatelskiego,</w:t>
      </w:r>
      <w:r w:rsidRPr="00C9494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C94945">
        <w:rPr>
          <w:rFonts w:ascii="Segoe UI Emoji" w:eastAsia="Times New Roman" w:hAnsi="Segoe UI Emoji" w:cs="Segoe UI Emoji"/>
          <w:kern w:val="0"/>
          <w:sz w:val="24"/>
          <w:szCs w:val="24"/>
          <w:lang w:eastAsia="pl-PL"/>
          <w14:ligatures w14:val="none"/>
        </w:rPr>
        <w:t>🔹</w:t>
      </w:r>
      <w:r w:rsidRPr="00C94945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Rekomendacje polityczne</w:t>
      </w:r>
      <w:r w:rsidR="00E00B4E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, </w:t>
      </w:r>
      <w:r w:rsidR="00E00B4E" w:rsidRPr="00E00B4E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których celem będzie wzmocnienie regulacji dot.</w:t>
      </w:r>
      <w:r w:rsidRPr="00C9494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odpowiedzialnego biznesu,</w:t>
      </w:r>
      <w:r w:rsidRPr="00C9494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C94945">
        <w:rPr>
          <w:rFonts w:ascii="Segoe UI Emoji" w:eastAsia="Times New Roman" w:hAnsi="Segoe UI Emoji" w:cs="Segoe UI Emoji"/>
          <w:kern w:val="0"/>
          <w:sz w:val="24"/>
          <w:szCs w:val="24"/>
          <w:lang w:eastAsia="pl-PL"/>
          <w14:ligatures w14:val="none"/>
        </w:rPr>
        <w:t>🔹</w:t>
      </w:r>
      <w:r w:rsidRPr="00C94945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Kampania informacyjna</w:t>
      </w:r>
      <w:r w:rsidRPr="00C9494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podnosząca świadomość społeczną na temat</w:t>
      </w:r>
      <w:r w:rsidR="001B43EF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problemu</w:t>
      </w:r>
      <w:r w:rsidRPr="00C9494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handlu ludźmi.</w:t>
      </w:r>
    </w:p>
    <w:p w14:paraId="4E5576A7" w14:textId="6A4CA7A9" w:rsidR="001B43EF" w:rsidRPr="00C45BDE" w:rsidRDefault="001B43EF" w:rsidP="00C94945">
      <w:pPr>
        <w:spacing w:before="100" w:beforeAutospacing="1" w:after="100" w:afterAutospacing="1" w:line="240" w:lineRule="auto"/>
        <w:rPr>
          <w:rFonts w:eastAsia="Times New Roman" w:cstheme="minorHAnsi"/>
          <w:color w:val="2F5496" w:themeColor="accent1" w:themeShade="BF"/>
          <w:kern w:val="0"/>
          <w:sz w:val="24"/>
          <w:szCs w:val="24"/>
          <w:lang w:eastAsia="pl-PL"/>
          <w14:ligatures w14:val="none"/>
        </w:rPr>
      </w:pPr>
      <w:r w:rsidRPr="00C45BDE">
        <w:rPr>
          <w:rFonts w:eastAsia="Times New Roman" w:cstheme="minorHAnsi"/>
          <w:color w:val="2F5496" w:themeColor="accent1" w:themeShade="BF"/>
          <w:kern w:val="0"/>
          <w:sz w:val="24"/>
          <w:szCs w:val="24"/>
          <w:lang w:eastAsia="pl-PL"/>
          <w14:ligatures w14:val="none"/>
        </w:rPr>
        <w:t xml:space="preserve">Liderem projektu jest organizacja grecka ELIAMEP: Hellenic Foundation for </w:t>
      </w:r>
      <w:proofErr w:type="spellStart"/>
      <w:r w:rsidRPr="00C45BDE">
        <w:rPr>
          <w:rFonts w:eastAsia="Times New Roman" w:cstheme="minorHAnsi"/>
          <w:color w:val="2F5496" w:themeColor="accent1" w:themeShade="BF"/>
          <w:kern w:val="0"/>
          <w:sz w:val="24"/>
          <w:szCs w:val="24"/>
          <w:lang w:eastAsia="pl-PL"/>
          <w14:ligatures w14:val="none"/>
        </w:rPr>
        <w:t>European</w:t>
      </w:r>
      <w:proofErr w:type="spellEnd"/>
      <w:r w:rsidRPr="00C45BDE">
        <w:rPr>
          <w:rFonts w:eastAsia="Times New Roman" w:cstheme="minorHAnsi"/>
          <w:color w:val="2F5496" w:themeColor="accent1" w:themeShade="BF"/>
          <w:kern w:val="0"/>
          <w:sz w:val="24"/>
          <w:szCs w:val="24"/>
          <w:lang w:eastAsia="pl-PL"/>
          <w14:ligatures w14:val="none"/>
        </w:rPr>
        <w:t xml:space="preserve"> and </w:t>
      </w:r>
      <w:proofErr w:type="spellStart"/>
      <w:r w:rsidRPr="00C45BDE">
        <w:rPr>
          <w:rFonts w:eastAsia="Times New Roman" w:cstheme="minorHAnsi"/>
          <w:color w:val="2F5496" w:themeColor="accent1" w:themeShade="BF"/>
          <w:kern w:val="0"/>
          <w:sz w:val="24"/>
          <w:szCs w:val="24"/>
          <w:lang w:eastAsia="pl-PL"/>
          <w14:ligatures w14:val="none"/>
        </w:rPr>
        <w:t>Foreign</w:t>
      </w:r>
      <w:proofErr w:type="spellEnd"/>
      <w:r w:rsidRPr="00C45BDE">
        <w:rPr>
          <w:rFonts w:eastAsia="Times New Roman" w:cstheme="minorHAnsi"/>
          <w:color w:val="2F5496" w:themeColor="accent1" w:themeShade="BF"/>
          <w:kern w:val="0"/>
          <w:sz w:val="24"/>
          <w:szCs w:val="24"/>
          <w:lang w:eastAsia="pl-PL"/>
          <w14:ligatures w14:val="none"/>
        </w:rPr>
        <w:t xml:space="preserve"> Policy.</w:t>
      </w:r>
    </w:p>
    <w:p w14:paraId="4A52B980" w14:textId="69DCC7F0" w:rsidR="001B43EF" w:rsidRPr="00D6379A" w:rsidRDefault="001B43EF" w:rsidP="00C94945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6379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Pozostali partnerzy: </w:t>
      </w:r>
    </w:p>
    <w:p w14:paraId="6DB6CD08" w14:textId="01D89F12" w:rsidR="00C94945" w:rsidRPr="00C94945" w:rsidRDefault="00C94945" w:rsidP="00C45BDE">
      <w:pPr>
        <w:spacing w:before="100" w:beforeAutospacing="1" w:after="100" w:afterAutospacing="1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C94945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Grecja:</w:t>
      </w:r>
      <w:r w:rsidRPr="00C9494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 </w:t>
      </w:r>
      <w:proofErr w:type="spellStart"/>
      <w:r w:rsidRPr="00C9494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Ministry</w:t>
      </w:r>
      <w:proofErr w:type="spellEnd"/>
      <w:r w:rsidRPr="00C9494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of Migration and </w:t>
      </w:r>
      <w:proofErr w:type="spellStart"/>
      <w:r w:rsidRPr="00C9494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Asylum</w:t>
      </w:r>
      <w:proofErr w:type="spellEnd"/>
      <w:r w:rsidRPr="00C9494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, </w:t>
      </w:r>
      <w:proofErr w:type="spellStart"/>
      <w:r w:rsidRPr="00C9494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Apostoli</w:t>
      </w:r>
      <w:proofErr w:type="spellEnd"/>
      <w:r w:rsidRPr="00C9494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NGO, UN Global Compact Network Greece</w:t>
      </w:r>
      <w:r w:rsidRPr="00C9494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C94945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Włochy:</w:t>
      </w:r>
      <w:r w:rsidRPr="00C9494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CESIE ETS, </w:t>
      </w:r>
      <w:proofErr w:type="spellStart"/>
      <w:r w:rsidRPr="00C9494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Confesercenti</w:t>
      </w:r>
      <w:proofErr w:type="spellEnd"/>
      <w:r w:rsidRPr="00C9494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Palermo</w:t>
      </w:r>
      <w:r w:rsidRPr="00C9494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C94945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Bułgaria:</w:t>
      </w:r>
      <w:r w:rsidRPr="00C9494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C9494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Bulgarian</w:t>
      </w:r>
      <w:proofErr w:type="spellEnd"/>
      <w:r w:rsidRPr="00C9494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Foundation for Business and Human </w:t>
      </w:r>
      <w:proofErr w:type="spellStart"/>
      <w:r w:rsidRPr="00C9494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Rights</w:t>
      </w:r>
      <w:proofErr w:type="spellEnd"/>
      <w:r w:rsidRPr="00C9494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(BFBHR), </w:t>
      </w:r>
      <w:proofErr w:type="spellStart"/>
      <w:r w:rsidRPr="00C9494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National</w:t>
      </w:r>
      <w:proofErr w:type="spellEnd"/>
      <w:r w:rsidRPr="00C9494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C9494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Commission</w:t>
      </w:r>
      <w:proofErr w:type="spellEnd"/>
      <w:r w:rsidRPr="00C9494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for </w:t>
      </w:r>
      <w:proofErr w:type="spellStart"/>
      <w:r w:rsidRPr="00C9494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Combating</w:t>
      </w:r>
      <w:proofErr w:type="spellEnd"/>
      <w:r w:rsidRPr="00C9494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C9494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Trafficking</w:t>
      </w:r>
      <w:proofErr w:type="spellEnd"/>
      <w:r w:rsidRPr="00C9494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in Human </w:t>
      </w:r>
      <w:proofErr w:type="spellStart"/>
      <w:r w:rsidRPr="00C9494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Beings</w:t>
      </w:r>
      <w:proofErr w:type="spellEnd"/>
      <w:r w:rsidRPr="00C9494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(NCCTHB)</w:t>
      </w:r>
      <w:r w:rsidRPr="00C9494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C94945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Polska:</w:t>
      </w:r>
      <w:r w:rsidRPr="00C9494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Polski Instytut Praw Człowieka i Biznesu (PIHRB)</w:t>
      </w:r>
      <w:r w:rsidR="00D6379A" w:rsidRPr="00D6379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, </w:t>
      </w:r>
      <w:r w:rsidRPr="00C9494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Fundacja La Strada</w:t>
      </w:r>
      <w:r w:rsidRPr="00C9494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C94945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Finlandia:</w:t>
      </w:r>
      <w:r w:rsidRPr="00C9494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The </w:t>
      </w:r>
      <w:proofErr w:type="spellStart"/>
      <w:r w:rsidRPr="00C9494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European</w:t>
      </w:r>
      <w:proofErr w:type="spellEnd"/>
      <w:r w:rsidRPr="00C9494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C9494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Institute</w:t>
      </w:r>
      <w:proofErr w:type="spellEnd"/>
      <w:r w:rsidRPr="00C9494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for </w:t>
      </w:r>
      <w:proofErr w:type="spellStart"/>
      <w:r w:rsidRPr="00C9494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Crime</w:t>
      </w:r>
      <w:proofErr w:type="spellEnd"/>
      <w:r w:rsidRPr="00C9494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C9494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Prevention</w:t>
      </w:r>
      <w:proofErr w:type="spellEnd"/>
      <w:r w:rsidRPr="00C9494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and Control (HEUNI)</w:t>
      </w:r>
      <w:r w:rsidRPr="00C9494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C94945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Holandia:</w:t>
      </w:r>
      <w:r w:rsidRPr="00C9494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C9494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Commit</w:t>
      </w:r>
      <w:proofErr w:type="spellEnd"/>
      <w:r w:rsidRPr="00C9494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Global</w:t>
      </w:r>
    </w:p>
    <w:p w14:paraId="1D800A18" w14:textId="20CEFB34" w:rsidR="00366964" w:rsidRDefault="00175087">
      <w:r>
        <w:rPr>
          <w:noProof/>
          <w:lang w:eastAsia="pl-PL"/>
        </w:rPr>
        <w:drawing>
          <wp:inline distT="0" distB="0" distL="0" distR="0" wp14:anchorId="67DADE24" wp14:editId="34CB49E8">
            <wp:extent cx="3448050" cy="720115"/>
            <wp:effectExtent l="0" t="0" r="0" b="3810"/>
            <wp:docPr id="167195366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744" cy="8349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66964" w:rsidSect="00C45B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945"/>
    <w:rsid w:val="0011423C"/>
    <w:rsid w:val="00175087"/>
    <w:rsid w:val="001B43EF"/>
    <w:rsid w:val="00366964"/>
    <w:rsid w:val="004817D5"/>
    <w:rsid w:val="00864364"/>
    <w:rsid w:val="00C45BDE"/>
    <w:rsid w:val="00C94945"/>
    <w:rsid w:val="00D50561"/>
    <w:rsid w:val="00D6379A"/>
    <w:rsid w:val="00D770BD"/>
    <w:rsid w:val="00E00B4E"/>
    <w:rsid w:val="00FD0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1E69"/>
  <w15:chartTrackingRefBased/>
  <w15:docId w15:val="{7E51D68C-6A34-48B7-9DCB-00A7EFB80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949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949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49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49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49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49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949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49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49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949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949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949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9494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9494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9494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9494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9494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9494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949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49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949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949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949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9494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9494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9494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949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9494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94945"/>
    <w:rPr>
      <w:b/>
      <w:bCs/>
      <w:smallCaps/>
      <w:color w:val="2F5496" w:themeColor="accent1" w:themeShade="BF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5B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5B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242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Garnier</dc:creator>
  <cp:keywords/>
  <dc:description/>
  <cp:lastModifiedBy>strada</cp:lastModifiedBy>
  <cp:revision>6</cp:revision>
  <cp:lastPrinted>2026-03-03T15:19:00Z</cp:lastPrinted>
  <dcterms:created xsi:type="dcterms:W3CDTF">2026-02-05T22:37:00Z</dcterms:created>
  <dcterms:modified xsi:type="dcterms:W3CDTF">2026-07-31T09:36:00Z</dcterms:modified>
</cp:coreProperties>
</file>